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beforeLines="50" w:after="180" w:afterLines="50" w:line="40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附件5：</w:t>
      </w:r>
    </w:p>
    <w:p>
      <w:pPr>
        <w:spacing w:before="180" w:beforeLines="50" w:after="180" w:afterLines="50" w:line="480" w:lineRule="exact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  <w:lang w:val="en-US" w:eastAsia="zh-CN"/>
        </w:rPr>
        <w:t>马克思主义学院、历史文化学院</w:t>
      </w:r>
    </w:p>
    <w:p>
      <w:pPr>
        <w:spacing w:before="180" w:beforeLines="50" w:after="180" w:afterLines="50" w:line="480" w:lineRule="exact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  <w:lang w:val="en-US" w:eastAsia="zh-CN"/>
        </w:rPr>
        <w:t>2018年大学生骨干培训班参考书目</w:t>
      </w:r>
    </w:p>
    <w:p>
      <w:pPr>
        <w:spacing w:before="180" w:beforeLines="50" w:after="180" w:afterLines="50" w:line="48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一、理论基础</w:t>
      </w:r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1.《费尔巴哈提纲》</w:t>
      </w:r>
      <w:bookmarkStart w:id="0" w:name="_GoBack"/>
      <w:bookmarkEnd w:id="0"/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2.《德意志意识形态》</w:t>
      </w:r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3.《法兰西内战》</w:t>
      </w:r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4.《共产党宣言》</w:t>
      </w:r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5.《社会主义从空想到科学发展》</w:t>
      </w:r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6.《国家与革命》</w:t>
      </w:r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7.《毛泽东选集》（全四卷）</w:t>
      </w:r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8.《邓小平文选》</w:t>
      </w:r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9.《江泽民文选》</w:t>
      </w:r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10.《科学发展观学习读本》（学习出版社，2008年版）</w:t>
      </w:r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11.《</w:t>
      </w:r>
      <w:r>
        <w:rPr>
          <w:rFonts w:hint="eastAsia" w:ascii="宋体" w:hAnsi="宋体"/>
          <w:color w:val="000000"/>
          <w:sz w:val="28"/>
          <w:szCs w:val="28"/>
        </w:rPr>
        <w:fldChar w:fldCharType="begin"/>
      </w:r>
      <w:r>
        <w:rPr>
          <w:rFonts w:hint="eastAsia" w:ascii="宋体" w:hAnsi="宋体"/>
          <w:color w:val="000000"/>
          <w:sz w:val="28"/>
          <w:szCs w:val="28"/>
        </w:rPr>
        <w:instrText xml:space="preserve"> HYPERLINK "http://baike.baidu.com/view/11206491.htm" \t "_blank" </w:instrText>
      </w:r>
      <w:r>
        <w:rPr>
          <w:rFonts w:hint="eastAsia" w:ascii="宋体" w:hAnsi="宋体"/>
          <w:color w:val="000000"/>
          <w:sz w:val="28"/>
          <w:szCs w:val="28"/>
        </w:rPr>
        <w:fldChar w:fldCharType="separate"/>
      </w:r>
      <w:r>
        <w:rPr>
          <w:rFonts w:hint="eastAsia" w:ascii="宋体" w:hAnsi="宋体"/>
          <w:color w:val="000000"/>
          <w:sz w:val="28"/>
          <w:szCs w:val="28"/>
        </w:rPr>
        <w:t>中共中央关于全面深化改革若干重大问题的决定</w:t>
      </w:r>
      <w:r>
        <w:rPr>
          <w:rFonts w:hint="eastAsia" w:ascii="宋体" w:hAnsi="宋体"/>
          <w:color w:val="000000"/>
          <w:sz w:val="28"/>
          <w:szCs w:val="28"/>
        </w:rPr>
        <w:fldChar w:fldCharType="end"/>
      </w:r>
      <w:r>
        <w:rPr>
          <w:rFonts w:hint="eastAsia" w:ascii="宋体" w:hAnsi="宋体"/>
          <w:color w:val="000000"/>
          <w:sz w:val="28"/>
          <w:szCs w:val="28"/>
        </w:rPr>
        <w:t>》</w:t>
      </w:r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12.《习近平总书记系列重要讲话读本（2016年版）》</w:t>
      </w:r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13.《中共中央关于制定国民经济和社会发展第十三个五年规划的建议》辅导读本</w:t>
      </w:r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14.《中国共产党第十八届中央委员会工作报告》</w:t>
      </w:r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15.《习近平关于青少年和共青团工作论述摘编》（中央文献出版社2017年版）</w:t>
      </w:r>
    </w:p>
    <w:p>
      <w:pPr>
        <w:spacing w:before="180" w:beforeLines="50" w:after="180" w:afterLines="50" w:line="48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before="180" w:beforeLines="50" w:after="180" w:afterLines="50" w:line="48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二、党性培养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1.《中国共产党章程（修正案）》（2012年11月通过）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2.《论共产党员修养》（人民出版社，2005年版）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3.《中国共产党的三十年》（人民出版社，2008年版）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4.《1921—1949中国共产党的历史 第一卷》（中共党史出版社，2011年版）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5.《1949—1978中国共产党的历史 第二卷》（中共党史出版社，2011年版）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6.《光辉的历程—庆祝中国共产党建党90周年专辑》(中央文献音像出版社，2011年版)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7.《党性培养50例（十八大版）》（中共中央党校出版社，2013年版）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8.《党章学习读本》（中共党史出版社，2016年版） </w:t>
      </w:r>
    </w:p>
    <w:p>
      <w:pPr>
        <w:spacing w:before="180" w:beforeLines="50" w:after="180" w:afterLines="50" w:line="48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三、团务技能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1.《团章》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2.《团员意识教育读本》（中国人事出版社，2005年版）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3.《共青团十六大文件学习读本》（中国青年出版社，2008年版）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4.《中国共青团史稿》（中国青年出版社，2010年版）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5.《青年运动史话》（社会科学文献出版社，2011年版）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6.《新时期团支部工作指南——怎样做好团支部工作》（中国文史出版社，2009年版）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7.《共青团支部工作实务》（中国青年出版社，2012年版）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8.《团支部书记培训教材——怎样当好团支部书记》（北京燕山出版社，2011年版）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9.《怎样做好共青团活动策划——七步打造完美活动》（人民日报出版社，2012年版）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四、组织管理理论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1.《高等教育管理》（母国光 翁史烈 北京师范大学出版社，1995年版）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2.《成功的团队管理》（[英]尼基·海斯 清华大学出版社，2002年版）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3.《组织领导学》（[美]加里·尤克尔 中国人民大学出版社，2004年版）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4.《组织行为学》（肖余春  中国发展出版社，2006年版）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5.《第五项修炼—学习型组织的艺术与实践》（[美]彼得·圣吉 中信出版社，2009年版）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五、心理知识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1.《影响力》（罗伯特·西奥迪尼 中国社会科学出版社，2001年版）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2.《大学生心理健康教育与应用》（董广杰 中国纺织出版社，2004年版）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3.《社会心理学》（章志光 人民教育出版社，2008年版）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4.《积极心理学》（[美]克里斯托弗·彼得森 群言出版社，2010年版）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5.《大学生心理自助读本——感悟·求索·升华》（王为正 科学出版社，2010年版）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六、中国梦与青年价值观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1.《80年代以来中国青年发展报告》（李春玲等 辽宁人民出版社，1994年版）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2.《分化与整合—当代中国青年价值观》（苏颂兴 上海社会科学出版社，2000年版）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3.《当代中国青年价值观研究》（黄希庭等 人民教育出版社，2005年版）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4.《当代青年价值观的建构》（吴新颖 湖南人民出版社，2008年版）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5.《关于培育和践行社会主义核心价值观的意见》（中共中央办公厅，2013年印发）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6.《社会主义核心价值观青少年读本（大学生版）》（人民出版社，2014年版）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七、创新型人才培养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1.《创新型国家建设——理论读本与实践发展》（陈劲等 科学出版社，2010年版）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2.《创新人才培养方法论》（高福安等 中国广播电视出版社，2005年版）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3.《大学生素质教育概论》（王立新等 科学出版社，2005年版）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4.《青年塑造未来》（蔡富有等 中国经济出版社，2005年版）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Lines="50" w:after="180" w:afterLines="50" w:line="480" w:lineRule="exact"/>
        <w:ind w:firstLine="560" w:firstLineChars="200"/>
        <w:jc w:val="left"/>
        <w:textAlignment w:val="auto"/>
        <w:outlineLvl w:val="9"/>
      </w:pPr>
      <w:r>
        <w:rPr>
          <w:rFonts w:hint="eastAsia" w:ascii="宋体" w:hAnsi="宋体"/>
          <w:color w:val="000000"/>
          <w:sz w:val="28"/>
          <w:szCs w:val="28"/>
        </w:rPr>
        <w:t>5.《创新型人才培养与高等教育改革》（刘建国 中国文史出版社，2005年版</w:t>
      </w:r>
    </w:p>
    <w:sectPr>
      <w:pgSz w:w="11906" w:h="16838"/>
      <w:pgMar w:top="1440" w:right="1797" w:bottom="1440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3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HP</cp:lastModifiedBy>
  <dcterms:modified xsi:type="dcterms:W3CDTF">2018-04-23T02:03:50Z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