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2CC" w:themeColor="accent4" w:themeTint="33"/>
  <w:body>
    <w:p w:rsidR="00771C75" w:rsidRPr="009756DB" w:rsidRDefault="00785032" w:rsidP="009756DB">
      <w:pPr>
        <w:autoSpaceDE w:val="0"/>
        <w:autoSpaceDN w:val="0"/>
        <w:adjustRightInd w:val="0"/>
        <w:spacing w:line="284" w:lineRule="auto"/>
        <w:jc w:val="center"/>
        <w:rPr>
          <w:rFonts w:ascii="宋体" w:eastAsia="宋体" w:hAnsi="宋体" w:cs="宋体"/>
          <w:b/>
          <w:kern w:val="0"/>
          <w:sz w:val="32"/>
          <w:szCs w:val="24"/>
        </w:rPr>
      </w:pPr>
      <w:r w:rsidRPr="009756DB">
        <w:rPr>
          <w:rFonts w:ascii="宋体" w:eastAsia="宋体" w:hAnsi="宋体" w:cs="宋体" w:hint="eastAsia"/>
          <w:b/>
          <w:kern w:val="0"/>
          <w:sz w:val="32"/>
          <w:szCs w:val="24"/>
        </w:rPr>
        <w:t>关于论文提交的格式</w:t>
      </w:r>
    </w:p>
    <w:p w:rsidR="00771C75" w:rsidRDefault="00785032">
      <w:pPr>
        <w:spacing w:line="284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1. 字 体：正文汉字全部为宋体、小四，正文英文为Times New Roman，小四; 摘要和关键词为宋体小五加粗。  </w:t>
      </w:r>
    </w:p>
    <w:p w:rsidR="00771C75" w:rsidRDefault="00785032">
      <w:pPr>
        <w:spacing w:line="284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 行 距：每段落首行缩进2字符;1.5倍行距，段前、段后均为0行，取消网格对齐选项。</w:t>
      </w:r>
    </w:p>
    <w:p w:rsidR="00771C75" w:rsidRDefault="00785032">
      <w:pPr>
        <w:spacing w:line="284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3.标题格式</w:t>
      </w:r>
    </w:p>
    <w:p w:rsidR="00771C75" w:rsidRDefault="00785032">
      <w:pPr>
        <w:spacing w:line="284" w:lineRule="auto"/>
        <w:ind w:firstLineChars="300" w:firstLine="72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3.1  标题可分为四级，分别用一、</w:t>
      </w:r>
      <w:r w:rsidR="009756DB">
        <w:rPr>
          <w:rFonts w:ascii="宋体" w:eastAsia="宋体" w:hAnsi="宋体" w:cs="宋体" w:hint="eastAsia"/>
          <w:sz w:val="24"/>
          <w:szCs w:val="24"/>
        </w:rPr>
        <w:t>;</w:t>
      </w:r>
      <w:r>
        <w:rPr>
          <w:rFonts w:ascii="宋体" w:eastAsia="宋体" w:hAnsi="宋体" w:cs="宋体" w:hint="eastAsia"/>
          <w:sz w:val="24"/>
          <w:szCs w:val="24"/>
        </w:rPr>
        <w:t>(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一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 xml:space="preserve">); 1、; (1)排序。作者可根据论文自身情况决定是否采用四级标题。    </w:t>
      </w:r>
    </w:p>
    <w:p w:rsidR="00771C75" w:rsidRDefault="00785032">
      <w:pPr>
        <w:spacing w:line="284" w:lineRule="auto"/>
        <w:ind w:firstLineChars="300" w:firstLine="72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3.2 一级标题格式：居左，首行缩进两字符，黑体，字号：三号，1.5倍行距，段前、段后均为0.5行。    </w:t>
      </w:r>
    </w:p>
    <w:p w:rsidR="00771C75" w:rsidRDefault="00785032">
      <w:pPr>
        <w:spacing w:line="284" w:lineRule="auto"/>
        <w:ind w:firstLineChars="300" w:firstLine="72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3.3 二级标题格式：居左，首行缩进两字符，黑体，居左，字号：小三，1.5倍行距，段前、段后均为0.5行。    </w:t>
      </w:r>
    </w:p>
    <w:p w:rsidR="00771C75" w:rsidRDefault="00785032">
      <w:pPr>
        <w:spacing w:line="284" w:lineRule="auto"/>
        <w:ind w:firstLineChars="300" w:firstLine="72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3.4 三级标题格式：居左，首行缩进两字，黑体，居左，字号：四号，1.5倍行距，段前、段后均为0.5行。  </w:t>
      </w:r>
    </w:p>
    <w:p w:rsidR="00771C75" w:rsidRDefault="00785032">
      <w:pPr>
        <w:spacing w:line="284" w:lineRule="auto"/>
        <w:ind w:firstLineChars="300" w:firstLine="72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3.5 四级标题格式：居左，首行缩进两字，宋体加粗，居左，字号：小四，1.5倍行距，段前、段后均为0.5行。</w:t>
      </w:r>
    </w:p>
    <w:p w:rsidR="00771C75" w:rsidRDefault="00785032">
      <w:pPr>
        <w:spacing w:line="284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4. 关于引文注释的规定</w:t>
      </w:r>
    </w:p>
    <w:p w:rsidR="00771C75" w:rsidRDefault="00785032">
      <w:pPr>
        <w:spacing w:line="284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 xml:space="preserve">一、 注释体例及标注位置 </w:t>
      </w:r>
    </w:p>
    <w:p w:rsidR="00771C75" w:rsidRDefault="00785032">
      <w:pPr>
        <w:spacing w:line="284" w:lineRule="auto"/>
        <w:ind w:firstLineChars="300" w:firstLine="72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文献引证方式采用注释体例。  注释放置于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当页下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（脚注）。注释序号用①，②，③……标识，每页单独排序。正文中的注释序号统一置于包含引文的句子(有时候也可能是词或词组)或段落标点符号之后。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二、注释的标注格式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（一）非连续出版物</w:t>
      </w:r>
    </w:p>
    <w:p w:rsidR="00771C75" w:rsidRDefault="00785032">
      <w:pPr>
        <w:spacing w:line="284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1．著作</w:t>
      </w:r>
    </w:p>
    <w:p w:rsidR="00771C75" w:rsidRDefault="00785032">
      <w:pPr>
        <w:spacing w:line="284" w:lineRule="auto"/>
        <w:rPr>
          <w:rFonts w:ascii="宋体" w:eastAsia="宋体" w:hAnsi="宋体" w:cs="宋体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标注顺序:</w:t>
      </w:r>
      <w:r>
        <w:rPr>
          <w:rFonts w:ascii="宋体" w:eastAsia="宋体" w:hAnsi="宋体" w:cs="宋体" w:hint="eastAsia"/>
          <w:b/>
          <w:color w:val="FF0000"/>
          <w:sz w:val="24"/>
          <w:szCs w:val="24"/>
        </w:rPr>
        <w:t>责任者与责任方式/文献题名/出版地点/出版者/出版时间/页码</w:t>
      </w:r>
      <w:r>
        <w:rPr>
          <w:rFonts w:ascii="宋体" w:eastAsia="宋体" w:hAnsi="宋体" w:cs="宋体" w:hint="eastAsia"/>
          <w:sz w:val="24"/>
          <w:szCs w:val="24"/>
        </w:rPr>
        <w:t>。 责任方式为著时，“著”可省略，其他责任方式不可省略。引用翻译著作时，</w:t>
      </w:r>
      <w:r>
        <w:rPr>
          <w:rFonts w:ascii="宋体" w:eastAsia="宋体" w:hAnsi="宋体" w:cs="宋体" w:hint="eastAsia"/>
          <w:color w:val="FF0000"/>
          <w:sz w:val="24"/>
          <w:szCs w:val="24"/>
        </w:rPr>
        <w:t>将译者作为第二责任者置于文献题名之后。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引用《马克思恩格斯全集》、《列宁全集》等经典著作应使用最新版本。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示例：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赵景深：《文坛忆旧》，上海：北新书局，1948年，第43页。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proofErr w:type="gramStart"/>
      <w:r>
        <w:rPr>
          <w:rFonts w:ascii="宋体" w:eastAsia="宋体" w:hAnsi="宋体" w:cs="宋体" w:hint="eastAsia"/>
          <w:sz w:val="24"/>
          <w:szCs w:val="24"/>
        </w:rPr>
        <w:t>谢兴尧整理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：《荣庆日记》,西安：西北大学出版社，1986年，第175页。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任继愈主编：《中国哲学发展史(先秦卷)》,北京：人民出版社,1983年,第25页。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2．析出文献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标注顺序:</w:t>
      </w:r>
      <w:r>
        <w:rPr>
          <w:rFonts w:ascii="宋体" w:eastAsia="宋体" w:hAnsi="宋体" w:cs="宋体" w:hint="eastAsia"/>
          <w:b/>
          <w:color w:val="FF0000"/>
          <w:sz w:val="24"/>
          <w:szCs w:val="24"/>
        </w:rPr>
        <w:t>责任者/析出文献题名/文集责任者与责任方式/文集题名/出版地点/出版者/出版时间/页码</w:t>
      </w:r>
      <w:r>
        <w:rPr>
          <w:rFonts w:ascii="宋体" w:eastAsia="宋体" w:hAnsi="宋体" w:cs="宋体" w:hint="eastAsia"/>
          <w:b/>
          <w:sz w:val="24"/>
          <w:szCs w:val="24"/>
        </w:rPr>
        <w:t>。</w:t>
      </w:r>
      <w:r>
        <w:rPr>
          <w:rFonts w:ascii="宋体" w:eastAsia="宋体" w:hAnsi="宋体" w:cs="宋体" w:hint="eastAsia"/>
          <w:sz w:val="24"/>
          <w:szCs w:val="24"/>
        </w:rPr>
        <w:t xml:space="preserve">  文集责任者与析出文献责任者相同时，可省去文集责任者。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示例：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 xml:space="preserve">杜威·佛克马:《走向新世界主义》,王宁、薛晓源编：《全球化与后殖民批评》,北京：中央编译出版社,1999年,第247-266页。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鲁迅：《中国小说的历史的变迁》，《鲁迅全集》第9册，北京：人民文学出版社，1981年，第325页。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唐振常：《师承与变法》，《识史集》，上海：上海古籍出版社，1997年，第65页。  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3.著作、文集的序言、引论、前言、后记</w:t>
      </w:r>
      <w:r>
        <w:rPr>
          <w:rFonts w:ascii="宋体" w:eastAsia="宋体" w:hAnsi="宋体" w:cs="宋体" w:hint="eastAsia"/>
          <w:sz w:val="24"/>
          <w:szCs w:val="24"/>
        </w:rPr>
        <w:t xml:space="preserve">    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（1）序言、前言作者与著作、文集责任者相同。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示例：    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李鹏程：《当代文化哲学沉思》，北京：人民出版社，1994年，“序言”，第1页。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（2）序言有单独的标题，可作为析出文献来标注。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示例：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楼适夷：《读家书，想傅雷（代序）》，傅敏编：《傅雷家书》（增补本），北京：三联书店，1988年，第2页。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黄仁宇：《为什么称为“中国大历史”？——中文版自序》，《中国大历史》，北京：三联书店，1997年，第2页。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（3）责任者层次关系复杂时，可以通过叙述表明对序言的引证。为了表述紧凑和语气连贯，责任者与文献题名之间的冒号可省去，出版信息可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括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注起来。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示例：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见戴逸为北京市宣武区档案馆编、王灿炽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纂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《北京安徽会馆志稿》（北京：北京燕山出版社，2001年）所作的序，第2页。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4.古籍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（1）刻本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标注顺序：</w:t>
      </w:r>
      <w:r>
        <w:rPr>
          <w:rFonts w:ascii="宋体" w:eastAsia="宋体" w:hAnsi="宋体" w:cs="宋体" w:hint="eastAsia"/>
          <w:b/>
          <w:color w:val="FF0000"/>
          <w:sz w:val="24"/>
          <w:szCs w:val="24"/>
        </w:rPr>
        <w:t>责任者与责任方式／文献题名（卷次、篇名、部类）（选项）／版本、页码。</w:t>
      </w:r>
      <w:r>
        <w:rPr>
          <w:rFonts w:ascii="宋体" w:eastAsia="宋体" w:hAnsi="宋体" w:cs="宋体" w:hint="eastAsia"/>
          <w:sz w:val="24"/>
          <w:szCs w:val="24"/>
        </w:rPr>
        <w:t xml:space="preserve"> 部类名及篇名用书名号表示，其中不同层次可用中圆点隔开，原序号仍用汉字数字，下同。页码应注明a、b面。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示例：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姚际恒：《古今伪书考》卷3，光绪三年苏州文学山房活字本，第9页a。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（2）点校本、整理本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标注顺序：</w:t>
      </w:r>
      <w:r>
        <w:rPr>
          <w:rFonts w:ascii="宋体" w:eastAsia="宋体" w:hAnsi="宋体" w:cs="宋体" w:hint="eastAsia"/>
          <w:b/>
          <w:color w:val="FF0000"/>
          <w:sz w:val="24"/>
          <w:szCs w:val="24"/>
        </w:rPr>
        <w:t>责任者与责任方式／文献题名／卷次、篇名、部类（选项）／出版地点／出版者／出版时间／页码</w:t>
      </w:r>
      <w:r>
        <w:rPr>
          <w:rFonts w:ascii="宋体" w:eastAsia="宋体" w:hAnsi="宋体" w:cs="宋体" w:hint="eastAsia"/>
          <w:b/>
          <w:sz w:val="24"/>
          <w:szCs w:val="24"/>
        </w:rPr>
        <w:t>。</w:t>
      </w:r>
      <w:r>
        <w:rPr>
          <w:rFonts w:ascii="宋体" w:eastAsia="宋体" w:hAnsi="宋体" w:cs="宋体" w:hint="eastAsia"/>
          <w:sz w:val="24"/>
          <w:szCs w:val="24"/>
        </w:rPr>
        <w:t>可在出版时间后注明“标点本”“整理本”。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示例：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毛祥麟：《墨余录》，上海：上海古籍出版社，1985年，第35页。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（3）影印本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标注顺序：</w:t>
      </w:r>
      <w:r>
        <w:rPr>
          <w:rFonts w:ascii="宋体" w:eastAsia="宋体" w:hAnsi="宋体" w:cs="宋体" w:hint="eastAsia"/>
          <w:b/>
          <w:color w:val="FF0000"/>
          <w:sz w:val="24"/>
          <w:szCs w:val="24"/>
        </w:rPr>
        <w:t>责任者与责任方式／文献题名／卷次、篇名、部类（选项）／出版地点／出版者／出版时间／（影印）页码。</w:t>
      </w:r>
      <w:r>
        <w:rPr>
          <w:rFonts w:ascii="宋体" w:eastAsia="宋体" w:hAnsi="宋体" w:cs="宋体" w:hint="eastAsia"/>
          <w:sz w:val="24"/>
          <w:szCs w:val="24"/>
        </w:rPr>
        <w:t xml:space="preserve">可在出版时间后注明“影印本”。为便于读者查找，缩印的古籍，引用页码还可标明上、中、下栏（选项）。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示例：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杨钟羲：《雪桥诗话续集》卷5，沈阳：辽沈书社，1991年影印本，上册，第461页下栏。  《太平御览》卷690《服章部七》引《魏台访议》，北京:中华书局,1985年影印本，第3册，第3080页下栏。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（4）析出文献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标注顺序：</w:t>
      </w:r>
      <w:r>
        <w:rPr>
          <w:rFonts w:ascii="宋体" w:eastAsia="宋体" w:hAnsi="宋体" w:cs="宋体" w:hint="eastAsia"/>
          <w:b/>
          <w:color w:val="FF0000"/>
          <w:sz w:val="24"/>
          <w:szCs w:val="24"/>
        </w:rPr>
        <w:t>责任者／析出文献题名／文集责任者与责任方式／文集题名／卷次／丛书项（选项，丛书名用书名号）／版本或出版信息／页码。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示例：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管志道：《答屠仪部赤水丈书》，《续问辨牍》卷2，《四库全书存目丛书》，济南：齐鲁书社，1997年影印本，子部，第88册，第73页。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（5）地方志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唐宋时期的地方志多系私人著作，可标注作者；明清以后的地方志一般不标注作者，书名其前冠以修纂成书时的年代（年号）；民国地方志，在书名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前冠加“民国”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 xml:space="preserve">二字。新影印（缩印）的地方志可采用新页码。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示例：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乾隆《嘉定县志》卷12《风俗》，第7页b。 民国《上海县续志》卷1《疆域》，第10页b。  万历《广东通志》卷15《郡县志二·广州府·城池》,《稀见中国地方志汇刊》，北京：中国书店，1992年影印本，第42册,第367页。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（6）常用基本典籍，官修大型典籍以及书名中含有作者姓名的文集可不标注作者，如《论语》、二十四史、《资治通鉴》、《全唐文》、《册府元龟》、《清实录》、《四库全书总目提要》、《陶渊明集》等。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示例：  《旧唐书》卷9《玄宗纪下》，北京：中华书局，1975年标点本，第233页。</w:t>
      </w:r>
    </w:p>
    <w:p w:rsidR="00771C75" w:rsidRDefault="00771C75">
      <w:pPr>
        <w:spacing w:line="284" w:lineRule="auto"/>
        <w:rPr>
          <w:rFonts w:ascii="宋体" w:eastAsia="宋体" w:hAnsi="宋体" w:cs="宋体"/>
          <w:sz w:val="24"/>
          <w:szCs w:val="24"/>
        </w:rPr>
      </w:pP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(二)连续出版物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771C75" w:rsidRDefault="00785032">
      <w:pPr>
        <w:spacing w:line="284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 xml:space="preserve">1.期刊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标注顺序:</w:t>
      </w:r>
      <w:r>
        <w:rPr>
          <w:rFonts w:ascii="宋体" w:eastAsia="宋体" w:hAnsi="宋体" w:cs="宋体" w:hint="eastAsia"/>
          <w:b/>
          <w:color w:val="FF0000"/>
          <w:sz w:val="24"/>
          <w:szCs w:val="24"/>
        </w:rPr>
        <w:t xml:space="preserve">责任者/文献题名/期刊名/年期(或卷期，出版年月) </w:t>
      </w:r>
      <w:r>
        <w:rPr>
          <w:rFonts w:ascii="宋体" w:eastAsia="宋体" w:hAnsi="宋体" w:cs="宋体" w:hint="eastAsia"/>
          <w:sz w:val="24"/>
          <w:szCs w:val="24"/>
        </w:rPr>
        <w:t xml:space="preserve">。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刊名与其他期刊相同，也可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括注出版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 xml:space="preserve">地点，附于刊名后，以示区别；同一种期刊有两个以上的版别时，引用时须注明版别。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示例：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proofErr w:type="gramStart"/>
      <w:r>
        <w:rPr>
          <w:rFonts w:ascii="宋体" w:eastAsia="宋体" w:hAnsi="宋体" w:cs="宋体" w:hint="eastAsia"/>
          <w:sz w:val="24"/>
          <w:szCs w:val="24"/>
        </w:rPr>
        <w:t>何龄修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 xml:space="preserve">:《读顾诚〈南明史〉》,《中国史研究》1998年第3期。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汪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疑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今：《江苏的小农及其副业》，《中国经济》第4卷第6期，1936年6月15日。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李济：《创办史语所与支持安阳考古工作的贡献》，《传记文学》（台北）第28卷第1期，1976年1月。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黄义豪：《评黄龟年四劾秦桧》，《福建论坛》（文史哲版）1997年第3期。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苏振芳：《新加坡推行儒家伦理道德教育的社会学思考》，《福建论坛》 （经济社会版）1996年第3期。</w:t>
      </w:r>
    </w:p>
    <w:p w:rsidR="00771C75" w:rsidRDefault="00785032">
      <w:pPr>
        <w:spacing w:line="284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lastRenderedPageBreak/>
        <w:t xml:space="preserve">2.报纸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标注顺序:</w:t>
      </w:r>
      <w:r>
        <w:rPr>
          <w:rFonts w:ascii="宋体" w:eastAsia="宋体" w:hAnsi="宋体" w:cs="宋体" w:hint="eastAsia"/>
          <w:b/>
          <w:color w:val="FF0000"/>
          <w:sz w:val="24"/>
          <w:szCs w:val="24"/>
        </w:rPr>
        <w:t>责任者/篇名/报纸名称/出版年月日/版次</w:t>
      </w:r>
      <w:r>
        <w:rPr>
          <w:rFonts w:ascii="宋体" w:eastAsia="宋体" w:hAnsi="宋体" w:cs="宋体" w:hint="eastAsia"/>
          <w:sz w:val="24"/>
          <w:szCs w:val="24"/>
        </w:rPr>
        <w:t xml:space="preserve">。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早期中文报纸无版次，可标识卷册、时间或栏目及页码（选注项）。同名报纸应标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示出版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 xml:space="preserve">地点以示区别。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示例：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李眉：《李劼人轶事》，《四川工人日报》1986年8月22日，第2版。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伤心人（麦孟华）：《说奴隶》，《清议报》第69册，光绪二十六年十一月二十一日，第1页。  《四川会议厅暂行章程》，《广益丛报》第8年第19期，1910年9月3日，“新章”，第1—2页。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《上海各路商界总联合会致外交部电》，《民国日报》（上海）1925年8月14日，第4版。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（三）未刊文献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771C75" w:rsidRDefault="00785032">
      <w:pPr>
        <w:spacing w:line="284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 xml:space="preserve">1.学位论文、会议论文等 </w:t>
      </w:r>
    </w:p>
    <w:p w:rsidR="00771C75" w:rsidRDefault="00785032">
      <w:pPr>
        <w:spacing w:line="284" w:lineRule="auto"/>
        <w:rPr>
          <w:rFonts w:ascii="宋体" w:eastAsia="宋体" w:hAnsi="宋体" w:cs="宋体"/>
          <w:b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标注顺序:</w:t>
      </w:r>
      <w:r>
        <w:rPr>
          <w:rFonts w:ascii="宋体" w:eastAsia="宋体" w:hAnsi="宋体" w:cs="宋体" w:hint="eastAsia"/>
          <w:b/>
          <w:color w:val="FF0000"/>
          <w:sz w:val="24"/>
          <w:szCs w:val="24"/>
        </w:rPr>
        <w:t>责任者/文献标题/论文性质/地点或学校/文献形成时间/页码。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示例：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方明东：《罗隆基政治思想研究（1913-1949）》，博士学位论文，北京师范大学历史系，2000年，第67页。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任东来：《对国际体制和国际制度的理解和翻译》，全球化与亚太区域化国际研讨会论文，天津，2000年6月，第9页。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 xml:space="preserve">2.手稿、档案文献 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标注顺序:</w:t>
      </w:r>
      <w:r>
        <w:rPr>
          <w:rFonts w:ascii="宋体" w:eastAsia="宋体" w:hAnsi="宋体" w:cs="宋体" w:hint="eastAsia"/>
          <w:b/>
          <w:color w:val="FF0000"/>
          <w:sz w:val="24"/>
          <w:szCs w:val="24"/>
        </w:rPr>
        <w:t>文献标题/文献形成时间/卷宗号或其他编号/藏所</w:t>
      </w:r>
      <w:r>
        <w:rPr>
          <w:rFonts w:ascii="宋体" w:eastAsia="宋体" w:hAnsi="宋体" w:cs="宋体" w:hint="eastAsia"/>
          <w:sz w:val="24"/>
          <w:szCs w:val="24"/>
        </w:rPr>
        <w:t xml:space="preserve">。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示例：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《傅良佐致国务院电》,1917年9月15日，北洋档案1011-5961，中国第二历史档案馆藏。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 xml:space="preserve">四）转引文献 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无法直接引用的文献，转引自他人著作时，须标明。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标注顺序：</w:t>
      </w:r>
      <w:r>
        <w:rPr>
          <w:rFonts w:ascii="宋体" w:eastAsia="宋体" w:hAnsi="宋体" w:cs="宋体" w:hint="eastAsia"/>
          <w:b/>
          <w:color w:val="FF0000"/>
          <w:sz w:val="24"/>
          <w:szCs w:val="24"/>
        </w:rPr>
        <w:t>责任者／原文献题名／原文献版本信息／原页码（或卷期）／转引文献责任者／转引文献题名／版本信息／页码。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示例：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章太炎:《在长沙晨光学校演说》，1925年10月，转引自汤志钧：《章太炎年谱长编》下册，北京：中华书局，1979年，第823页。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 xml:space="preserve">（五）电子文献 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电子文献包括以数码方式记录的所有文献（含以胶片、磁带等介质记录的电影、录影、录音等音像文献）。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标注项目与顺序：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color w:val="FF0000"/>
          <w:sz w:val="24"/>
          <w:szCs w:val="24"/>
        </w:rPr>
        <w:t>责任者／电子文献题名／更新或修改日期／获取和访问路径／引用日期。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示例：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 xml:space="preserve">王明亮：《关于中国学术期刊标准化数据库系统工程的进展》，1998年8月16日， http://www.cajcd.cn/pub/wml.txt/980810-2.html, 1998年10月4日。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扬之水：《两宋茶诗与茶事》，《文学遗产通讯》（网络版试刊）2006年第1期， http://www.literature.org.cn /Article.asp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?ID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=199，2007年9月13日。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（六）外文文献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1.引证外文文献，原则上使用该语种通行的引证标注方式。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2.本规范仅列举英文文献的标注方式如下：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（1）专著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</w:p>
    <w:p w:rsidR="00771C75" w:rsidRDefault="00785032">
      <w:pPr>
        <w:spacing w:line="284" w:lineRule="auto"/>
        <w:rPr>
          <w:rFonts w:ascii="宋体" w:eastAsia="宋体" w:hAnsi="宋体" w:cs="宋体"/>
          <w:b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标注顺序：</w:t>
      </w:r>
      <w:r>
        <w:rPr>
          <w:rFonts w:ascii="宋体" w:eastAsia="宋体" w:hAnsi="宋体" w:cs="宋体" w:hint="eastAsia"/>
          <w:b/>
          <w:color w:val="FF0000"/>
          <w:sz w:val="24"/>
          <w:szCs w:val="24"/>
        </w:rPr>
        <w:t>责任者与责任方式/文献题名/出版地点/出版者/出版时间/页码。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文献题名用斜体，出版地点后用英文冒号，其余各标注项目之间，用英文逗点隔开，下同。  示例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Peter Brooks, Troubling Confessions: </w:t>
      </w:r>
      <w:r>
        <w:rPr>
          <w:rFonts w:ascii="宋体" w:eastAsia="宋体" w:hAnsi="宋体" w:cs="宋体" w:hint="eastAsia"/>
          <w:i/>
          <w:sz w:val="24"/>
          <w:szCs w:val="24"/>
        </w:rPr>
        <w:t>Speaking Guilt in Law and Literature</w:t>
      </w:r>
      <w:r>
        <w:rPr>
          <w:rFonts w:ascii="宋体" w:eastAsia="宋体" w:hAnsi="宋体" w:cs="宋体" w:hint="eastAsia"/>
          <w:sz w:val="24"/>
          <w:szCs w:val="24"/>
        </w:rPr>
        <w:t xml:space="preserve">, Chicago: University of Chicago Press, 2000, p.48. 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Randolph Starn and Loren Partridge, </w:t>
      </w:r>
      <w:r>
        <w:rPr>
          <w:rFonts w:ascii="宋体" w:eastAsia="宋体" w:hAnsi="宋体" w:cs="宋体" w:hint="eastAsia"/>
          <w:i/>
          <w:sz w:val="24"/>
          <w:szCs w:val="24"/>
        </w:rPr>
        <w:t xml:space="preserve">The Arts of Power: Three Halls of State in Italy, 1300-1600, </w:t>
      </w:r>
      <w:r>
        <w:rPr>
          <w:rFonts w:ascii="宋体" w:eastAsia="宋体" w:hAnsi="宋体" w:cs="宋体" w:hint="eastAsia"/>
          <w:sz w:val="24"/>
          <w:szCs w:val="24"/>
        </w:rPr>
        <w:t>Berkeley: California University Press, 1992, pp.19-28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（2）译著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标注顺序：</w:t>
      </w:r>
      <w:r>
        <w:rPr>
          <w:rFonts w:ascii="宋体" w:eastAsia="宋体" w:hAnsi="宋体" w:cs="宋体" w:hint="eastAsia"/>
          <w:b/>
          <w:color w:val="FF0000"/>
          <w:sz w:val="24"/>
          <w:szCs w:val="24"/>
        </w:rPr>
        <w:t>责任者/文献题名/译者/出版地点/出版者/出版时间/页码</w:t>
      </w:r>
      <w:r>
        <w:rPr>
          <w:rFonts w:ascii="宋体" w:eastAsia="宋体" w:hAnsi="宋体" w:cs="宋体" w:hint="eastAsia"/>
          <w:sz w:val="24"/>
          <w:szCs w:val="24"/>
        </w:rPr>
        <w:t xml:space="preserve">。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示例：  1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M. Polo, </w:t>
      </w:r>
      <w:r>
        <w:rPr>
          <w:rFonts w:ascii="宋体" w:eastAsia="宋体" w:hAnsi="宋体" w:cs="宋体" w:hint="eastAsia"/>
          <w:i/>
          <w:sz w:val="24"/>
          <w:szCs w:val="24"/>
        </w:rPr>
        <w:t>The Travels of Marco Polo, trans. by William Marsden,</w:t>
      </w:r>
      <w:r>
        <w:rPr>
          <w:rFonts w:ascii="宋体" w:eastAsia="宋体" w:hAnsi="宋体" w:cs="宋体" w:hint="eastAsia"/>
          <w:sz w:val="24"/>
          <w:szCs w:val="24"/>
        </w:rPr>
        <w:t xml:space="preserve"> Hertfordshire: Cumberland House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,1997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 xml:space="preserve">, pp.55, 88.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（3）期刊</w:t>
      </w:r>
      <w:r>
        <w:rPr>
          <w:rFonts w:ascii="宋体" w:eastAsia="宋体" w:hAnsi="宋体" w:cs="宋体" w:hint="eastAsia"/>
          <w:b/>
          <w:color w:val="FF0000"/>
          <w:sz w:val="24"/>
          <w:szCs w:val="24"/>
        </w:rPr>
        <w:t>析出</w:t>
      </w:r>
      <w:r>
        <w:rPr>
          <w:rFonts w:ascii="宋体" w:eastAsia="宋体" w:hAnsi="宋体" w:cs="宋体" w:hint="eastAsia"/>
          <w:b/>
          <w:sz w:val="24"/>
          <w:szCs w:val="24"/>
        </w:rPr>
        <w:t xml:space="preserve">文献 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标注顺序：</w:t>
      </w:r>
      <w:r>
        <w:rPr>
          <w:rFonts w:ascii="宋体" w:eastAsia="宋体" w:hAnsi="宋体" w:cs="宋体" w:hint="eastAsia"/>
          <w:b/>
          <w:color w:val="FF0000"/>
          <w:sz w:val="24"/>
          <w:szCs w:val="24"/>
        </w:rPr>
        <w:t>责任者/析出文献题名/期刊名/卷册及出版时间/页码</w:t>
      </w:r>
      <w:r>
        <w:rPr>
          <w:rFonts w:ascii="宋体" w:eastAsia="宋体" w:hAnsi="宋体" w:cs="宋体" w:hint="eastAsia"/>
          <w:sz w:val="24"/>
          <w:szCs w:val="24"/>
        </w:rPr>
        <w:t xml:space="preserve">。析出文献题名用英文引号标识，期刊名用斜体，下同。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示例：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Heath B. Chamberlain, “</w:t>
      </w:r>
      <w:r>
        <w:rPr>
          <w:rFonts w:ascii="宋体" w:eastAsia="宋体" w:hAnsi="宋体" w:cs="宋体" w:hint="eastAsia"/>
          <w:i/>
          <w:sz w:val="24"/>
          <w:szCs w:val="24"/>
        </w:rPr>
        <w:t>On the Search for Civil Society in China,</w:t>
      </w:r>
      <w:r>
        <w:rPr>
          <w:rFonts w:ascii="宋体" w:eastAsia="宋体" w:hAnsi="宋体" w:cs="宋体" w:hint="eastAsia"/>
          <w:sz w:val="24"/>
          <w:szCs w:val="24"/>
        </w:rPr>
        <w:t xml:space="preserve">” </w:t>
      </w:r>
      <w:r>
        <w:rPr>
          <w:rFonts w:ascii="宋体" w:eastAsia="宋体" w:hAnsi="宋体" w:cs="宋体" w:hint="eastAsia"/>
          <w:i/>
          <w:sz w:val="24"/>
          <w:szCs w:val="24"/>
        </w:rPr>
        <w:t>Modern China</w:t>
      </w:r>
      <w:r>
        <w:rPr>
          <w:rFonts w:ascii="宋体" w:eastAsia="宋体" w:hAnsi="宋体" w:cs="宋体" w:hint="eastAsia"/>
          <w:sz w:val="24"/>
          <w:szCs w:val="24"/>
        </w:rPr>
        <w:t>, vol. 19, no. 2 (April 1993)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,pp.199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-215.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b/>
          <w:sz w:val="24"/>
          <w:szCs w:val="24"/>
        </w:rPr>
        <w:t>4）文集析出文献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标注顺序：</w:t>
      </w:r>
      <w:r>
        <w:rPr>
          <w:rFonts w:ascii="宋体" w:eastAsia="宋体" w:hAnsi="宋体" w:cs="宋体" w:hint="eastAsia"/>
          <w:b/>
          <w:color w:val="FF0000"/>
          <w:sz w:val="24"/>
          <w:szCs w:val="24"/>
        </w:rPr>
        <w:t>责任者/析出文献题名/文集题名/编者/出版地点/出版者/出版时间/页码</w:t>
      </w:r>
      <w:r>
        <w:rPr>
          <w:rFonts w:ascii="宋体" w:eastAsia="宋体" w:hAnsi="宋体" w:cs="宋体" w:hint="eastAsia"/>
          <w:sz w:val="24"/>
          <w:szCs w:val="24"/>
        </w:rPr>
        <w:t xml:space="preserve">。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示例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R. S. Schfield,“The Impact of Scarcity and Plenty on Population Change in England, ” in R. I. Rotberg and T. K. Rabb, eds., Hunger and History: The Impact of Changing Food Production and Consumption Pattern on Society, Cambridge，Mass: Cambridge University Press, 1983, p.79.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 xml:space="preserve">（5）档案文献 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标注顺序:</w:t>
      </w:r>
      <w:r>
        <w:rPr>
          <w:rFonts w:ascii="宋体" w:eastAsia="宋体" w:hAnsi="宋体" w:cs="宋体" w:hint="eastAsia"/>
          <w:b/>
          <w:color w:val="FF0000"/>
          <w:sz w:val="24"/>
          <w:szCs w:val="24"/>
        </w:rPr>
        <w:t>文献标题/文献形成时间/卷宗号或其他编号/藏所</w:t>
      </w:r>
      <w:r>
        <w:rPr>
          <w:rFonts w:ascii="宋体" w:eastAsia="宋体" w:hAnsi="宋体" w:cs="宋体" w:hint="eastAsia"/>
          <w:sz w:val="24"/>
          <w:szCs w:val="24"/>
        </w:rPr>
        <w:t xml:space="preserve">。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 xml:space="preserve"> Nixon to Kissinger, February 1, 1969, Box 1032, NSC Files, Nixon Presidential Material Project (NPMP), National Archives II, College Park, MD.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三、其他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（一）再次引证时的项目简化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同一文献再次引证时只需标注责任者、题名、页码，出版信息可以省略。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示例：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赵景深：《文坛忆旧》，第24页。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鲁迅：《中国小说的历史的变迁》，《鲁迅全集》第9册，第326页。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（二）间接引文的标注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间接引文通常以“参见”或“详见”等引领词引导，反映出与正文行文的呼应，标注时应注出具体参考引证的起止页码或章节。标注项目、顺序与格式同直接引文。</w:t>
      </w:r>
    </w:p>
    <w:p w:rsidR="00771C75" w:rsidRDefault="00785032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示例：  </w:t>
      </w:r>
    </w:p>
    <w:p w:rsidR="009756DB" w:rsidRDefault="00785032">
      <w:pPr>
        <w:spacing w:line="284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参见邱陵编著：《书籍装帧艺术简史》，哈尔滨：黑龙江人民出版社，1984年，第28－29页。  详见张树年主编：《张元济年谱》，北京：商务印书馆，1991年，</w:t>
      </w:r>
    </w:p>
    <w:p w:rsidR="00771C75" w:rsidRDefault="00785032">
      <w:pPr>
        <w:spacing w:line="284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第6章。</w:t>
      </w:r>
    </w:p>
    <w:p w:rsidR="009756DB" w:rsidRDefault="009756DB">
      <w:pPr>
        <w:spacing w:line="284" w:lineRule="auto"/>
        <w:rPr>
          <w:rFonts w:ascii="宋体" w:eastAsia="宋体" w:hAnsi="宋体" w:cs="宋体" w:hint="eastAsia"/>
          <w:sz w:val="24"/>
          <w:szCs w:val="24"/>
        </w:rPr>
      </w:pPr>
    </w:p>
    <w:p w:rsidR="009756DB" w:rsidRDefault="009756DB">
      <w:pPr>
        <w:spacing w:line="284" w:lineRule="auto"/>
        <w:rPr>
          <w:rFonts w:ascii="宋体" w:eastAsia="宋体" w:hAnsi="宋体" w:cs="宋体" w:hint="eastAsia"/>
          <w:sz w:val="24"/>
          <w:szCs w:val="24"/>
        </w:rPr>
      </w:pPr>
    </w:p>
    <w:p w:rsidR="009756DB" w:rsidRDefault="009756DB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          陕西师范大学历史文化学院研究生会</w:t>
      </w:r>
    </w:p>
    <w:p w:rsidR="00771C75" w:rsidRPr="009756DB" w:rsidRDefault="009756DB">
      <w:pPr>
        <w:spacing w:line="2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                 </w:t>
      </w:r>
      <w:bookmarkStart w:id="0" w:name="_GoBack"/>
      <w:bookmarkEnd w:id="0"/>
      <w:r>
        <w:rPr>
          <w:rFonts w:ascii="宋体" w:eastAsia="宋体" w:hAnsi="宋体" w:cs="宋体" w:hint="eastAsia"/>
          <w:sz w:val="24"/>
          <w:szCs w:val="24"/>
        </w:rPr>
        <w:t xml:space="preserve"> 2019年11月20日</w:t>
      </w:r>
    </w:p>
    <w:p w:rsidR="00771C75" w:rsidRDefault="00771C75">
      <w:pPr>
        <w:autoSpaceDE w:val="0"/>
        <w:autoSpaceDN w:val="0"/>
        <w:adjustRightInd w:val="0"/>
        <w:spacing w:line="284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771C75" w:rsidSect="00771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ADD" w:rsidRDefault="00CD4ADD" w:rsidP="00B71A83">
      <w:r>
        <w:separator/>
      </w:r>
    </w:p>
  </w:endnote>
  <w:endnote w:type="continuationSeparator" w:id="0">
    <w:p w:rsidR="00CD4ADD" w:rsidRDefault="00CD4ADD" w:rsidP="00B71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ADD" w:rsidRDefault="00CD4ADD" w:rsidP="00B71A83">
      <w:r>
        <w:separator/>
      </w:r>
    </w:p>
  </w:footnote>
  <w:footnote w:type="continuationSeparator" w:id="0">
    <w:p w:rsidR="00CD4ADD" w:rsidRDefault="00CD4ADD" w:rsidP="00B71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8BD941"/>
    <w:multiLevelType w:val="singleLevel"/>
    <w:tmpl w:val="F88BD94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581F"/>
    <w:rsid w:val="00003F87"/>
    <w:rsid w:val="00020280"/>
    <w:rsid w:val="00023387"/>
    <w:rsid w:val="00077DA7"/>
    <w:rsid w:val="000B7B2B"/>
    <w:rsid w:val="000D54D3"/>
    <w:rsid w:val="00113479"/>
    <w:rsid w:val="001539B5"/>
    <w:rsid w:val="00182500"/>
    <w:rsid w:val="001D131A"/>
    <w:rsid w:val="001E686E"/>
    <w:rsid w:val="001F7860"/>
    <w:rsid w:val="00253076"/>
    <w:rsid w:val="0030491F"/>
    <w:rsid w:val="003431F9"/>
    <w:rsid w:val="00352C34"/>
    <w:rsid w:val="0037323C"/>
    <w:rsid w:val="003874B4"/>
    <w:rsid w:val="00393A38"/>
    <w:rsid w:val="003C5601"/>
    <w:rsid w:val="0040308C"/>
    <w:rsid w:val="0046138C"/>
    <w:rsid w:val="004C0A4F"/>
    <w:rsid w:val="004C6623"/>
    <w:rsid w:val="00511136"/>
    <w:rsid w:val="0053783F"/>
    <w:rsid w:val="00543813"/>
    <w:rsid w:val="00567006"/>
    <w:rsid w:val="00582296"/>
    <w:rsid w:val="005A6B70"/>
    <w:rsid w:val="005E1C17"/>
    <w:rsid w:val="00684C5D"/>
    <w:rsid w:val="006954E8"/>
    <w:rsid w:val="006D3B27"/>
    <w:rsid w:val="00764252"/>
    <w:rsid w:val="00771C75"/>
    <w:rsid w:val="00780203"/>
    <w:rsid w:val="00785032"/>
    <w:rsid w:val="007F111F"/>
    <w:rsid w:val="008148CA"/>
    <w:rsid w:val="008167E6"/>
    <w:rsid w:val="008471D6"/>
    <w:rsid w:val="008C06DA"/>
    <w:rsid w:val="008C47DA"/>
    <w:rsid w:val="008D74E5"/>
    <w:rsid w:val="0094580D"/>
    <w:rsid w:val="00954795"/>
    <w:rsid w:val="009655D9"/>
    <w:rsid w:val="009756DB"/>
    <w:rsid w:val="009A23BB"/>
    <w:rsid w:val="009E2544"/>
    <w:rsid w:val="009E581F"/>
    <w:rsid w:val="009F3CBF"/>
    <w:rsid w:val="00A12D1B"/>
    <w:rsid w:val="00A83E8C"/>
    <w:rsid w:val="00B0200E"/>
    <w:rsid w:val="00B4322E"/>
    <w:rsid w:val="00B51E0E"/>
    <w:rsid w:val="00B71A83"/>
    <w:rsid w:val="00B931BC"/>
    <w:rsid w:val="00BC1A7A"/>
    <w:rsid w:val="00BD3246"/>
    <w:rsid w:val="00C23736"/>
    <w:rsid w:val="00C30B79"/>
    <w:rsid w:val="00C9631F"/>
    <w:rsid w:val="00CD0DF5"/>
    <w:rsid w:val="00CD4ADD"/>
    <w:rsid w:val="00D60654"/>
    <w:rsid w:val="00DA49D5"/>
    <w:rsid w:val="00DC6478"/>
    <w:rsid w:val="00DD4B3A"/>
    <w:rsid w:val="00DF4313"/>
    <w:rsid w:val="00ED2166"/>
    <w:rsid w:val="00F23531"/>
    <w:rsid w:val="00F355F1"/>
    <w:rsid w:val="00F65943"/>
    <w:rsid w:val="00F8279E"/>
    <w:rsid w:val="00FC4FDF"/>
    <w:rsid w:val="00FD127B"/>
    <w:rsid w:val="0EFF4CAC"/>
    <w:rsid w:val="1BD800D8"/>
    <w:rsid w:val="25293011"/>
    <w:rsid w:val="2C80709F"/>
    <w:rsid w:val="7071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C75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rsid w:val="00771C75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71C75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771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771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771C75"/>
    <w:rPr>
      <w:color w:val="0563C1" w:themeColor="hyperlink"/>
      <w:u w:val="single"/>
    </w:rPr>
  </w:style>
  <w:style w:type="table" w:styleId="a7">
    <w:name w:val="Table Grid"/>
    <w:basedOn w:val="a1"/>
    <w:uiPriority w:val="39"/>
    <w:qFormat/>
    <w:rsid w:val="00771C7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71C7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71C75"/>
    <w:rPr>
      <w:sz w:val="18"/>
      <w:szCs w:val="18"/>
    </w:rPr>
  </w:style>
  <w:style w:type="paragraph" w:styleId="a8">
    <w:name w:val="List Paragraph"/>
    <w:basedOn w:val="a"/>
    <w:uiPriority w:val="34"/>
    <w:qFormat/>
    <w:rsid w:val="00771C75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qFormat/>
    <w:rsid w:val="00771C75"/>
    <w:rPr>
      <w:color w:val="808080"/>
      <w:shd w:val="clear" w:color="auto" w:fill="E6E6E6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71C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C79C64-3FB7-4442-8ADE-E147B003D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818</Words>
  <Characters>4667</Characters>
  <Application>Microsoft Office Word</Application>
  <DocSecurity>0</DocSecurity>
  <Lines>38</Lines>
  <Paragraphs>10</Paragraphs>
  <ScaleCrop>false</ScaleCrop>
  <Company/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song</dc:creator>
  <cp:lastModifiedBy>联想</cp:lastModifiedBy>
  <cp:revision>15</cp:revision>
  <dcterms:created xsi:type="dcterms:W3CDTF">2017-12-11T10:45:00Z</dcterms:created>
  <dcterms:modified xsi:type="dcterms:W3CDTF">2019-11-20T07:01:00Z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